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A9C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黑体" w:eastAsia="黑体" w:cs="黑体"/>
          <w:i w:val="0"/>
          <w:iCs w:val="0"/>
          <w:caps w:val="0"/>
          <w:color w:val="000000"/>
          <w:spacing w:val="0"/>
          <w:kern w:val="0"/>
          <w:sz w:val="36"/>
          <w:szCs w:val="36"/>
          <w:shd w:val="clear" w:fill="FFFFFF"/>
          <w:lang w:val="en-US" w:eastAsia="zh-CN" w:bidi="ar"/>
        </w:rPr>
      </w:pPr>
    </w:p>
    <w:p w14:paraId="78611F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黑体" w:eastAsia="黑体" w:cs="黑体"/>
          <w:i w:val="0"/>
          <w:iCs w:val="0"/>
          <w:caps w:val="0"/>
          <w:color w:val="000000"/>
          <w:spacing w:val="0"/>
          <w:kern w:val="0"/>
          <w:sz w:val="36"/>
          <w:szCs w:val="36"/>
          <w:shd w:val="clear" w:fill="FFFFFF"/>
          <w:lang w:val="en-US" w:eastAsia="zh-CN" w:bidi="ar"/>
        </w:rPr>
      </w:pPr>
    </w:p>
    <w:p w14:paraId="6D358F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黑体" w:eastAsia="黑体" w:cs="黑体"/>
          <w:i w:val="0"/>
          <w:iCs w:val="0"/>
          <w:caps w:val="0"/>
          <w:color w:val="000000"/>
          <w:spacing w:val="0"/>
          <w:kern w:val="0"/>
          <w:sz w:val="36"/>
          <w:szCs w:val="36"/>
          <w:shd w:val="clear" w:fill="FFFFFF"/>
          <w:lang w:val="en-US" w:eastAsia="zh-CN" w:bidi="ar"/>
        </w:rPr>
      </w:pPr>
    </w:p>
    <w:p w14:paraId="74F64B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黑体" w:eastAsia="黑体" w:cs="黑体"/>
          <w:i w:val="0"/>
          <w:iCs w:val="0"/>
          <w:caps w:val="0"/>
          <w:color w:val="000000"/>
          <w:spacing w:val="0"/>
          <w:kern w:val="0"/>
          <w:sz w:val="36"/>
          <w:szCs w:val="36"/>
          <w:shd w:val="clear" w:fill="FFFFFF"/>
          <w:lang w:val="en-US" w:eastAsia="zh-CN" w:bidi="ar"/>
        </w:rPr>
      </w:pPr>
    </w:p>
    <w:p w14:paraId="348124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黑体" w:hAnsi="黑体" w:eastAsia="黑体" w:cs="黑体"/>
          <w:i w:val="0"/>
          <w:iCs w:val="0"/>
          <w:caps w:val="0"/>
          <w:color w:val="000000"/>
          <w:spacing w:val="0"/>
          <w:kern w:val="0"/>
          <w:sz w:val="36"/>
          <w:szCs w:val="36"/>
          <w:shd w:val="clear" w:fill="FFFFFF"/>
          <w:lang w:val="en-US" w:eastAsia="zh-CN" w:bidi="ar"/>
        </w:rPr>
      </w:pPr>
      <w:r>
        <w:rPr>
          <w:rFonts w:hint="eastAsia" w:ascii="黑体" w:hAnsi="黑体" w:eastAsia="黑体" w:cs="黑体"/>
          <w:i w:val="0"/>
          <w:iCs w:val="0"/>
          <w:caps w:val="0"/>
          <w:color w:val="000000"/>
          <w:spacing w:val="0"/>
          <w:kern w:val="0"/>
          <w:sz w:val="36"/>
          <w:szCs w:val="36"/>
          <w:shd w:val="clear" w:fill="FFFFFF"/>
          <w:lang w:val="en-US" w:eastAsia="zh-CN" w:bidi="ar"/>
        </w:rPr>
        <w:t>湖南科技大学教育基金会持有股权的实体机构</w:t>
      </w:r>
    </w:p>
    <w:p w14:paraId="101A96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黑体" w:hAnsi="黑体" w:eastAsia="黑体" w:cs="黑体"/>
          <w:i w:val="0"/>
          <w:iCs w:val="0"/>
          <w:caps w:val="0"/>
          <w:color w:val="000000"/>
          <w:spacing w:val="0"/>
          <w:kern w:val="0"/>
          <w:sz w:val="36"/>
          <w:szCs w:val="36"/>
          <w:shd w:val="clear" w:fill="FFFFFF"/>
          <w:lang w:val="en-US" w:eastAsia="zh-CN" w:bidi="ar"/>
        </w:rPr>
        <w:t>管理办法</w:t>
      </w:r>
    </w:p>
    <w:p w14:paraId="345048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黑体" w:hAnsi="黑体" w:eastAsia="黑体" w:cs="黑体"/>
          <w:i w:val="0"/>
          <w:iCs w:val="0"/>
          <w:caps w:val="0"/>
          <w:color w:val="000000"/>
          <w:spacing w:val="0"/>
          <w:kern w:val="0"/>
          <w:sz w:val="36"/>
          <w:szCs w:val="36"/>
          <w:shd w:val="clear" w:fill="FFFFFF"/>
          <w:lang w:val="en-US" w:eastAsia="zh-CN" w:bidi="ar"/>
        </w:rPr>
        <w:t>（试行</w:t>
      </w:r>
      <w:r>
        <w:rPr>
          <w:rFonts w:hint="default" w:ascii="黑体" w:hAnsi="黑体" w:eastAsia="黑体" w:cs="黑体"/>
          <w:i w:val="0"/>
          <w:iCs w:val="0"/>
          <w:caps w:val="0"/>
          <w:color w:val="000000"/>
          <w:spacing w:val="0"/>
          <w:kern w:val="0"/>
          <w:sz w:val="36"/>
          <w:szCs w:val="36"/>
          <w:shd w:val="clear" w:fill="FFFFFF"/>
          <w:lang w:val="en-US" w:eastAsia="zh-CN" w:bidi="ar"/>
        </w:rPr>
        <w:t>）</w:t>
      </w:r>
    </w:p>
    <w:p w14:paraId="4D82BA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第一章  总则</w:t>
      </w:r>
    </w:p>
    <w:p w14:paraId="7CE431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第一条  </w:t>
      </w:r>
      <w:r>
        <w:rPr>
          <w:rFonts w:hint="eastAsia" w:ascii="仿宋" w:hAnsi="仿宋" w:eastAsia="仿宋" w:cs="仿宋"/>
          <w:i w:val="0"/>
          <w:iCs w:val="0"/>
          <w:caps w:val="0"/>
          <w:color w:val="333333"/>
          <w:spacing w:val="0"/>
          <w:kern w:val="0"/>
          <w:sz w:val="32"/>
          <w:szCs w:val="32"/>
          <w:shd w:val="clear" w:fill="FFFFFF"/>
          <w:lang w:val="en-US" w:eastAsia="zh-CN" w:bidi="ar"/>
        </w:rPr>
        <w:t>为规范基金会的股权投资行为，加强股权投资管理，控制股权投资风险，提高股权投资效益，依据《中华人民共和国慈善法》和《湖南科技大学教育基金会保值增值投资活动管理办法（试行》规定，特制定本办法。</w:t>
      </w:r>
    </w:p>
    <w:p w14:paraId="7FC6C1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第二条</w:t>
      </w:r>
      <w:r>
        <w:rPr>
          <w:rFonts w:hint="eastAsia" w:ascii="仿宋" w:hAnsi="仿宋" w:eastAsia="仿宋" w:cs="仿宋"/>
          <w:i w:val="0"/>
          <w:iCs w:val="0"/>
          <w:caps w:val="0"/>
          <w:color w:val="333333"/>
          <w:spacing w:val="0"/>
          <w:kern w:val="0"/>
          <w:sz w:val="32"/>
          <w:szCs w:val="32"/>
          <w:shd w:val="clear" w:fill="FFFFFF"/>
          <w:lang w:val="en-US" w:eastAsia="zh-CN" w:bidi="ar"/>
        </w:rPr>
        <w:t>  本办法所指的股权投资是以货币资金换取拥有被投资</w:t>
      </w:r>
      <w:r>
        <w:rPr>
          <w:rFonts w:hint="eastAsia" w:ascii="仿宋" w:hAnsi="仿宋" w:eastAsia="仿宋" w:cs="仿宋"/>
          <w:b/>
          <w:bCs/>
          <w:i w:val="0"/>
          <w:iCs w:val="0"/>
          <w:caps w:val="0"/>
          <w:color w:val="333333"/>
          <w:spacing w:val="0"/>
          <w:kern w:val="0"/>
          <w:sz w:val="32"/>
          <w:szCs w:val="32"/>
          <w:shd w:val="clear" w:fill="FFFFFF"/>
          <w:lang w:val="en-US" w:eastAsia="zh-CN" w:bidi="ar"/>
        </w:rPr>
        <w:t>实体</w:t>
      </w:r>
      <w:r>
        <w:rPr>
          <w:rFonts w:hint="eastAsia" w:ascii="仿宋" w:hAnsi="仿宋" w:eastAsia="仿宋" w:cs="仿宋"/>
          <w:i w:val="0"/>
          <w:iCs w:val="0"/>
          <w:caps w:val="0"/>
          <w:color w:val="333333"/>
          <w:spacing w:val="0"/>
          <w:kern w:val="0"/>
          <w:sz w:val="32"/>
          <w:szCs w:val="32"/>
          <w:shd w:val="clear" w:fill="FFFFFF"/>
          <w:lang w:val="en-US" w:eastAsia="zh-CN" w:bidi="ar"/>
        </w:rPr>
        <w:t>机构相应出资人权益的长期投资行为。包括：设立企业或基金；持股实体机构的增持、减持；股权处置（包括股权转让或其他处置方式）等。</w:t>
      </w:r>
    </w:p>
    <w:p w14:paraId="468E1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第三条 </w:t>
      </w:r>
      <w:r>
        <w:rPr>
          <w:rFonts w:hint="eastAsia" w:ascii="仿宋" w:hAnsi="仿宋" w:eastAsia="仿宋" w:cs="仿宋"/>
          <w:i w:val="0"/>
          <w:iCs w:val="0"/>
          <w:caps w:val="0"/>
          <w:color w:val="333333"/>
          <w:spacing w:val="0"/>
          <w:kern w:val="0"/>
          <w:sz w:val="32"/>
          <w:szCs w:val="32"/>
          <w:shd w:val="clear" w:fill="FFFFFF"/>
          <w:lang w:val="en-US" w:eastAsia="zh-CN" w:bidi="ar"/>
        </w:rPr>
        <w:t> 基金会投资的基本原则：</w:t>
      </w:r>
    </w:p>
    <w:p w14:paraId="33B2DE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（一）遵守国家的法律法规；</w:t>
      </w:r>
    </w:p>
    <w:p w14:paraId="5E3093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（二）符合《中华人民共和国慈善法》规定；</w:t>
      </w:r>
    </w:p>
    <w:p w14:paraId="29FDEC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（三）符合《湖南科技大学教育基金会章程》规定；</w:t>
      </w:r>
    </w:p>
    <w:p w14:paraId="4FD98A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（四）被投资的实体机构为合法机构，绿色环保类和涉林类企业优先考虑。</w:t>
      </w:r>
    </w:p>
    <w:p w14:paraId="2A25D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34333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第二章  管理机构</w:t>
      </w:r>
    </w:p>
    <w:p w14:paraId="19262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第四条  </w:t>
      </w:r>
      <w:r>
        <w:rPr>
          <w:rFonts w:hint="eastAsia" w:ascii="仿宋" w:hAnsi="仿宋" w:eastAsia="仿宋" w:cs="仿宋"/>
          <w:i w:val="0"/>
          <w:iCs w:val="0"/>
          <w:caps w:val="0"/>
          <w:color w:val="333333"/>
          <w:spacing w:val="0"/>
          <w:kern w:val="0"/>
          <w:sz w:val="32"/>
          <w:szCs w:val="32"/>
          <w:shd w:val="clear" w:fill="FFFFFF"/>
          <w:lang w:val="en-US" w:eastAsia="zh-CN" w:bidi="ar"/>
        </w:rPr>
        <w:t>理事会为投资的决策机构，对基金会的投资做出决策。</w:t>
      </w:r>
    </w:p>
    <w:p w14:paraId="5BC96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第五条  </w:t>
      </w:r>
      <w:r>
        <w:rPr>
          <w:rFonts w:hint="eastAsia" w:ascii="仿宋" w:hAnsi="仿宋" w:eastAsia="仿宋" w:cs="仿宋"/>
          <w:i w:val="0"/>
          <w:iCs w:val="0"/>
          <w:caps w:val="0"/>
          <w:color w:val="333333"/>
          <w:spacing w:val="0"/>
          <w:kern w:val="0"/>
          <w:sz w:val="32"/>
          <w:szCs w:val="32"/>
          <w:shd w:val="clear" w:fill="FFFFFF"/>
          <w:lang w:val="en-US" w:eastAsia="zh-CN" w:bidi="ar"/>
        </w:rPr>
        <w:t>监事对理事会审批的股权投资方案进行审议，并提出建议。</w:t>
      </w:r>
    </w:p>
    <w:p w14:paraId="148DD2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第三章  决策权限与程序</w:t>
      </w:r>
    </w:p>
    <w:p w14:paraId="2E584A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第六条</w:t>
      </w:r>
      <w:r>
        <w:rPr>
          <w:rFonts w:hint="eastAsia" w:ascii="仿宋" w:hAnsi="仿宋" w:eastAsia="仿宋" w:cs="仿宋"/>
          <w:i w:val="0"/>
          <w:iCs w:val="0"/>
          <w:caps w:val="0"/>
          <w:color w:val="333333"/>
          <w:spacing w:val="0"/>
          <w:kern w:val="0"/>
          <w:sz w:val="32"/>
          <w:szCs w:val="32"/>
          <w:shd w:val="clear" w:fill="FFFFFF"/>
          <w:lang w:val="en-US" w:eastAsia="zh-CN" w:bidi="ar"/>
        </w:rPr>
        <w:t>  基金会股权投资项目，必须严格按照国家相关法律法规和基金会章程来履行审批程序。</w:t>
      </w:r>
    </w:p>
    <w:p w14:paraId="3EA498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第七条</w:t>
      </w:r>
      <w:r>
        <w:rPr>
          <w:rFonts w:hint="eastAsia" w:ascii="仿宋" w:hAnsi="仿宋" w:eastAsia="仿宋" w:cs="仿宋"/>
          <w:i w:val="0"/>
          <w:iCs w:val="0"/>
          <w:caps w:val="0"/>
          <w:color w:val="333333"/>
          <w:spacing w:val="0"/>
          <w:kern w:val="0"/>
          <w:sz w:val="32"/>
          <w:szCs w:val="32"/>
          <w:shd w:val="clear" w:fill="FFFFFF"/>
          <w:lang w:val="en-US" w:eastAsia="zh-CN" w:bidi="ar"/>
        </w:rPr>
        <w:t>  无论投资数额多大，投资方案都必须经过理事会全体成员的2/3以上同意方为有效。</w:t>
      </w:r>
    </w:p>
    <w:p w14:paraId="25FB6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第八条</w:t>
      </w:r>
      <w:r>
        <w:rPr>
          <w:rFonts w:hint="eastAsia" w:ascii="仿宋" w:hAnsi="仿宋" w:eastAsia="仿宋" w:cs="仿宋"/>
          <w:i w:val="0"/>
          <w:iCs w:val="0"/>
          <w:caps w:val="0"/>
          <w:color w:val="333333"/>
          <w:spacing w:val="0"/>
          <w:kern w:val="0"/>
          <w:sz w:val="32"/>
          <w:szCs w:val="32"/>
          <w:shd w:val="clear" w:fill="FFFFFF"/>
          <w:lang w:val="en-US" w:eastAsia="zh-CN" w:bidi="ar"/>
        </w:rPr>
        <w:t>  股权投资的审批原则上应该按照“项目选择、专家咨询、项目立项、可行性研究、项目审批、投资决策”等程序进行，以确保决策的科学性和资金的安全性。</w:t>
      </w:r>
    </w:p>
    <w:p w14:paraId="0ABF2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center"/>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第四章  投后管理</w:t>
      </w:r>
    </w:p>
    <w:p w14:paraId="7B943B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第九条 </w:t>
      </w:r>
      <w:r>
        <w:rPr>
          <w:rFonts w:hint="eastAsia" w:ascii="仿宋" w:hAnsi="仿宋" w:eastAsia="仿宋" w:cs="仿宋"/>
          <w:i w:val="0"/>
          <w:iCs w:val="0"/>
          <w:caps w:val="0"/>
          <w:color w:val="333333"/>
          <w:spacing w:val="0"/>
          <w:kern w:val="0"/>
          <w:sz w:val="32"/>
          <w:szCs w:val="32"/>
          <w:shd w:val="clear" w:fill="FFFFFF"/>
          <w:lang w:val="en-US" w:eastAsia="zh-CN" w:bidi="ar"/>
        </w:rPr>
        <w:t> 股权投资事项完成后，基金会对持有股权的实体机构适时的了解和跟踪机构的运作，并将结果上报给理事会。</w:t>
      </w:r>
    </w:p>
    <w:p w14:paraId="0D6C2F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第十条</w:t>
      </w:r>
      <w:r>
        <w:rPr>
          <w:rFonts w:hint="eastAsia" w:ascii="仿宋" w:hAnsi="仿宋" w:eastAsia="仿宋" w:cs="仿宋"/>
          <w:i w:val="0"/>
          <w:iCs w:val="0"/>
          <w:caps w:val="0"/>
          <w:color w:val="333333"/>
          <w:spacing w:val="0"/>
          <w:kern w:val="0"/>
          <w:sz w:val="32"/>
          <w:szCs w:val="32"/>
          <w:shd w:val="clear" w:fill="FFFFFF"/>
          <w:lang w:val="en-US" w:eastAsia="zh-CN" w:bidi="ar"/>
        </w:rPr>
        <w:t>  被投资的实体机构应每年将机构的审计报告提交给基金会，并上交理事会。</w:t>
      </w:r>
    </w:p>
    <w:p w14:paraId="79BA59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第十一条</w:t>
      </w:r>
      <w:r>
        <w:rPr>
          <w:rFonts w:hint="eastAsia" w:ascii="仿宋" w:hAnsi="仿宋" w:eastAsia="仿宋" w:cs="仿宋"/>
          <w:i w:val="0"/>
          <w:iCs w:val="0"/>
          <w:caps w:val="0"/>
          <w:color w:val="333333"/>
          <w:spacing w:val="0"/>
          <w:kern w:val="0"/>
          <w:sz w:val="32"/>
          <w:szCs w:val="32"/>
          <w:shd w:val="clear" w:fill="FFFFFF"/>
          <w:lang w:val="en-US" w:eastAsia="zh-CN" w:bidi="ar"/>
        </w:rPr>
        <w:t>  被投资的实体机构发生重大事项时，如组织形式变更、注册资本变更、重大资产处置、重大行政处罚等，应向基金会及时报告，以便后续工作开展。</w:t>
      </w:r>
    </w:p>
    <w:p w14:paraId="431B2A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第五章  股权处置</w:t>
      </w:r>
    </w:p>
    <w:p w14:paraId="1C3C6B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第十二条  </w:t>
      </w:r>
      <w:r>
        <w:rPr>
          <w:rFonts w:hint="eastAsia" w:ascii="仿宋" w:hAnsi="仿宋" w:eastAsia="仿宋" w:cs="仿宋"/>
          <w:i w:val="0"/>
          <w:iCs w:val="0"/>
          <w:caps w:val="0"/>
          <w:color w:val="333333"/>
          <w:spacing w:val="0"/>
          <w:kern w:val="0"/>
          <w:sz w:val="32"/>
          <w:szCs w:val="32"/>
          <w:shd w:val="clear" w:fill="FFFFFF"/>
          <w:lang w:val="en-US" w:eastAsia="zh-CN" w:bidi="ar"/>
        </w:rPr>
        <w:t>出现以下情况，基金会应通过股权转让或其他方式对相应的股权进行处置：</w:t>
      </w:r>
    </w:p>
    <w:p w14:paraId="263E37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（一）基金会章程调整，被投资机构不符合基金会新章程的；</w:t>
      </w:r>
    </w:p>
    <w:p w14:paraId="279475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（二）投资的实体机构发展战略或经营方向发生调整，不符合基金会要求的；</w:t>
      </w:r>
    </w:p>
    <w:p w14:paraId="5265C2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（三）投资的实体机构经营环境发生重大改变，且预期将出现不利影响的；</w:t>
      </w:r>
    </w:p>
    <w:p w14:paraId="03D595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（四）投资的实体机构经营不善，破产的；</w:t>
      </w:r>
    </w:p>
    <w:p w14:paraId="4013B1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（五）发生不可抗力而无法经营下去的；</w:t>
      </w:r>
    </w:p>
    <w:p w14:paraId="4918D2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（六）依据法律法规，基金会需要退出的；</w:t>
      </w:r>
    </w:p>
    <w:p w14:paraId="64501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（七）基金会认为的其他情形。</w:t>
      </w:r>
    </w:p>
    <w:p w14:paraId="7794A6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第十三条 </w:t>
      </w:r>
      <w:r>
        <w:rPr>
          <w:rFonts w:hint="eastAsia" w:ascii="仿宋" w:hAnsi="仿宋" w:eastAsia="仿宋" w:cs="仿宋"/>
          <w:i w:val="0"/>
          <w:iCs w:val="0"/>
          <w:caps w:val="0"/>
          <w:color w:val="333333"/>
          <w:spacing w:val="0"/>
          <w:kern w:val="0"/>
          <w:sz w:val="32"/>
          <w:szCs w:val="32"/>
          <w:shd w:val="clear" w:fill="FFFFFF"/>
          <w:lang w:val="en-US" w:eastAsia="zh-CN" w:bidi="ar"/>
        </w:rPr>
        <w:t> 股权处置必须符合基金会章程、被投资实体机构章程，并符合相关法律法规。</w:t>
      </w:r>
    </w:p>
    <w:p w14:paraId="2188FF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第十四条</w:t>
      </w:r>
      <w:r>
        <w:rPr>
          <w:rFonts w:hint="eastAsia" w:ascii="仿宋" w:hAnsi="仿宋" w:eastAsia="仿宋" w:cs="仿宋"/>
          <w:i w:val="0"/>
          <w:iCs w:val="0"/>
          <w:caps w:val="0"/>
          <w:color w:val="333333"/>
          <w:spacing w:val="0"/>
          <w:kern w:val="0"/>
          <w:sz w:val="32"/>
          <w:szCs w:val="32"/>
          <w:shd w:val="clear" w:fill="FFFFFF"/>
          <w:lang w:val="en-US" w:eastAsia="zh-CN" w:bidi="ar"/>
        </w:rPr>
        <w:t>  处置股权时，应按照相关法律法规委托具有相关资质的中介机构进行评估或取得相关法律文书和证明文件。</w:t>
      </w:r>
    </w:p>
    <w:p w14:paraId="4FAC00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第十五条 </w:t>
      </w:r>
      <w:r>
        <w:rPr>
          <w:rFonts w:hint="eastAsia" w:ascii="仿宋" w:hAnsi="仿宋" w:eastAsia="仿宋" w:cs="仿宋"/>
          <w:i w:val="0"/>
          <w:iCs w:val="0"/>
          <w:caps w:val="0"/>
          <w:color w:val="333333"/>
          <w:spacing w:val="0"/>
          <w:kern w:val="0"/>
          <w:sz w:val="32"/>
          <w:szCs w:val="32"/>
          <w:shd w:val="clear" w:fill="FFFFFF"/>
          <w:lang w:val="en-US" w:eastAsia="zh-CN" w:bidi="ar"/>
        </w:rPr>
        <w:t> 维护基金会权益，防止基金会资产流失。</w:t>
      </w:r>
    </w:p>
    <w:p w14:paraId="1FC9A3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center"/>
        <w:textAlignment w:val="auto"/>
        <w:rPr>
          <w:rFonts w:hint="eastAsia" w:ascii="仿宋" w:hAnsi="仿宋" w:eastAsia="仿宋" w:cs="仿宋"/>
          <w:b/>
          <w:bCs/>
          <w:i w:val="0"/>
          <w:iCs w:val="0"/>
          <w:caps w:val="0"/>
          <w:color w:val="333333"/>
          <w:spacing w:val="0"/>
          <w:kern w:val="0"/>
          <w:sz w:val="32"/>
          <w:szCs w:val="32"/>
          <w:shd w:val="clear" w:fill="FFFFFF"/>
          <w:lang w:val="en-US" w:eastAsia="zh-CN" w:bidi="ar"/>
        </w:rPr>
      </w:pPr>
      <w:bookmarkStart w:id="0" w:name="_GoBack"/>
      <w:r>
        <w:rPr>
          <w:rFonts w:hint="eastAsia" w:ascii="仿宋" w:hAnsi="仿宋" w:eastAsia="仿宋" w:cs="仿宋"/>
          <w:b/>
          <w:bCs/>
          <w:i w:val="0"/>
          <w:iCs w:val="0"/>
          <w:caps w:val="0"/>
          <w:color w:val="333333"/>
          <w:spacing w:val="0"/>
          <w:kern w:val="0"/>
          <w:sz w:val="32"/>
          <w:szCs w:val="32"/>
          <w:shd w:val="clear" w:fill="FFFFFF"/>
          <w:lang w:val="en-US" w:eastAsia="zh-CN" w:bidi="ar"/>
        </w:rPr>
        <w:t>第六章  附则</w:t>
      </w:r>
    </w:p>
    <w:bookmarkEnd w:id="0"/>
    <w:p w14:paraId="4650E6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第十六条</w:t>
      </w:r>
      <w:r>
        <w:rPr>
          <w:rFonts w:hint="eastAsia" w:ascii="仿宋" w:hAnsi="仿宋" w:eastAsia="仿宋" w:cs="仿宋"/>
          <w:i w:val="0"/>
          <w:iCs w:val="0"/>
          <w:caps w:val="0"/>
          <w:color w:val="333333"/>
          <w:spacing w:val="0"/>
          <w:kern w:val="0"/>
          <w:sz w:val="32"/>
          <w:szCs w:val="32"/>
          <w:shd w:val="clear" w:fill="FFFFFF"/>
          <w:lang w:val="en-US" w:eastAsia="zh-CN" w:bidi="ar"/>
        </w:rPr>
        <w:t>  违反本办法，擅自办理或批准股权投资事项，要追究相关责任人的责任；给基金会带来经济损失的，相关责任人应依法赔偿。</w:t>
      </w:r>
    </w:p>
    <w:p w14:paraId="5FD00F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第十七条</w:t>
      </w:r>
      <w:r>
        <w:rPr>
          <w:rFonts w:hint="eastAsia" w:ascii="仿宋" w:hAnsi="仿宋" w:eastAsia="仿宋" w:cs="仿宋"/>
          <w:i w:val="0"/>
          <w:iCs w:val="0"/>
          <w:caps w:val="0"/>
          <w:color w:val="333333"/>
          <w:spacing w:val="0"/>
          <w:kern w:val="0"/>
          <w:sz w:val="32"/>
          <w:szCs w:val="32"/>
          <w:shd w:val="clear" w:fill="FFFFFF"/>
          <w:lang w:val="en-US" w:eastAsia="zh-CN" w:bidi="ar"/>
        </w:rPr>
        <w:t>  本办法未尽事宜，按国家相关法律法规执行。</w:t>
      </w:r>
    </w:p>
    <w:p w14:paraId="58F93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第十八条</w:t>
      </w:r>
      <w:r>
        <w:rPr>
          <w:rFonts w:hint="eastAsia" w:ascii="仿宋" w:hAnsi="仿宋" w:eastAsia="仿宋" w:cs="仿宋"/>
          <w:i w:val="0"/>
          <w:iCs w:val="0"/>
          <w:caps w:val="0"/>
          <w:color w:val="333333"/>
          <w:spacing w:val="0"/>
          <w:kern w:val="0"/>
          <w:sz w:val="32"/>
          <w:szCs w:val="32"/>
          <w:shd w:val="clear" w:fill="FFFFFF"/>
          <w:lang w:val="en-US" w:eastAsia="zh-CN" w:bidi="ar"/>
        </w:rPr>
        <w:t>  本办法由湖南科技大学教育基金会理事会负责解释。</w:t>
      </w:r>
    </w:p>
    <w:p w14:paraId="1F6EB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第十九条</w:t>
      </w:r>
      <w:r>
        <w:rPr>
          <w:rFonts w:hint="eastAsia" w:ascii="仿宋" w:hAnsi="仿宋" w:eastAsia="仿宋" w:cs="仿宋"/>
          <w:i w:val="0"/>
          <w:iCs w:val="0"/>
          <w:caps w:val="0"/>
          <w:color w:val="333333"/>
          <w:spacing w:val="0"/>
          <w:kern w:val="0"/>
          <w:sz w:val="32"/>
          <w:szCs w:val="32"/>
          <w:shd w:val="clear" w:fill="FFFFFF"/>
          <w:lang w:val="en-US" w:eastAsia="zh-CN" w:bidi="ar"/>
        </w:rPr>
        <w:t>  本办法自颁布之日起执行。</w:t>
      </w:r>
    </w:p>
    <w:p w14:paraId="203B67A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14:paraId="3E89287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14:paraId="0B9F3C0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14:paraId="7C031E7D"/>
    <w:p w14:paraId="177AA454"/>
    <w:p w14:paraId="39625FC6"/>
    <w:p w14:paraId="152C3A0B"/>
    <w:p w14:paraId="5032D66F"/>
    <w:p w14:paraId="6592C987"/>
    <w:p w14:paraId="5F100B3B"/>
    <w:p w14:paraId="1AB5259F">
      <w:pPr>
        <w:rPr>
          <w:rFonts w:hint="eastAsia" w:eastAsiaTheme="minorEastAsia"/>
          <w:lang w:val="en-US" w:eastAsia="zh-CN"/>
        </w:rPr>
      </w:pPr>
      <w:r>
        <w:rPr>
          <w:rFonts w:hint="eastAsia"/>
          <w:lang w:val="en-US" w:eastAsia="zh-CN"/>
        </w:rPr>
        <w:t xml:space="preserve">                              </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45EFE">
    <w:pPr>
      <w:pStyle w:val="2"/>
      <w:rPr>
        <w:sz w:val="24"/>
        <w:szCs w:val="40"/>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8CA0">
    <w:pPr>
      <w:pStyle w:val="2"/>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EC4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7C1D"/>
    <w:rsid w:val="03196821"/>
    <w:rsid w:val="055A7333"/>
    <w:rsid w:val="0A1F4DE2"/>
    <w:rsid w:val="0E386114"/>
    <w:rsid w:val="112A0238"/>
    <w:rsid w:val="31CA0C7B"/>
    <w:rsid w:val="6B46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1161</Words>
  <Characters>1163</Characters>
  <Lines>0</Lines>
  <Paragraphs>0</Paragraphs>
  <TotalTime>9</TotalTime>
  <ScaleCrop>false</ScaleCrop>
  <LinksUpToDate>false</LinksUpToDate>
  <CharactersWithSpaces>1243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2025-05-09T03:12:00Z</dcterms:created>
  <dc:creator>Administrator</dc:creator>
  <cp:lastModifiedBy>WPS_1652684033</cp:lastModifiedBy>
  <cp:lastPrinted>2025-08-22T08:26:00Z</cp:lastPrinted>
  <dcterms:modified xsi:type="dcterms:W3CDTF">2025-08-22T09:34:56Z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FF82B35665D744818B5ADB497FF9F5B0_12</vt:lpwstr>
  </property>
  <property fmtid="{D5CDD505-2E9C-101B-9397-08002B2CF9AE}" pid="4" name="KSOTemplateDocerSaveRecord">
    <vt:lpwstr>eyJoZGlkIjoiNjRmZDVkNGZkY2Q1ZWM4MzU4MTI0ZmNlODQwYzA3ODUiLCJ1c2VySWQiOiIxMzY5NjY5OTMxIn0=</vt:lpwstr>
  </property>
</Properties>
</file>